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106" w:tblpY="-358"/>
        <w:tblW w:w="9356" w:type="dxa"/>
        <w:tblLook w:val="00A0" w:firstRow="1" w:lastRow="0" w:firstColumn="1" w:lastColumn="0" w:noHBand="0" w:noVBand="0"/>
      </w:tblPr>
      <w:tblGrid>
        <w:gridCol w:w="4656"/>
        <w:gridCol w:w="4700"/>
      </w:tblGrid>
      <w:tr w:rsidR="00640E6B" w:rsidRPr="00640E6B" w14:paraId="79A8A2AE" w14:textId="77777777" w:rsidTr="009B2140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B6CA" w14:textId="77777777" w:rsidR="00640E6B" w:rsidRPr="00640E6B" w:rsidRDefault="005D1EE1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rPr>
                <w:rFonts w:ascii="FlandersArtSans-Regular" w:hAnsi="FlandersArtSans-Regular"/>
                <w:sz w:val="20"/>
              </w:rPr>
            </w:pPr>
            <w:r>
              <w:rPr>
                <w:rFonts w:ascii="FlandersArtSans-Regular" w:hAnsi="FlandersArtSans-Regular"/>
                <w:noProof/>
                <w:sz w:val="20"/>
              </w:rPr>
              <w:pict w14:anchorId="0FEBCD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1" type="#_x0000_t75" style="position:absolute;margin-left:36pt;margin-top:3.75pt;width:166.5pt;height:75pt;z-index:251657728">
                  <v:imagedata r:id="rId12" o:title=""/>
                </v:shape>
              </w:pict>
            </w:r>
          </w:p>
          <w:p w14:paraId="51436396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sz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433E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>ESIF</w:t>
            </w:r>
          </w:p>
          <w:p w14:paraId="1F305B85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 xml:space="preserve">Doelstelling “Investeren in groei </w:t>
            </w:r>
          </w:p>
          <w:p w14:paraId="1D33C76C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>en werkgelegenheid”</w:t>
            </w:r>
          </w:p>
          <w:p w14:paraId="6676465C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ind w:firstLine="180"/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</w:p>
          <w:p w14:paraId="6276263D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 xml:space="preserve">Operationeel programma </w:t>
            </w:r>
          </w:p>
          <w:p w14:paraId="69A5E4CC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 xml:space="preserve">EFRO Vlaanderen </w:t>
            </w:r>
          </w:p>
          <w:p w14:paraId="1C4762DE" w14:textId="77777777" w:rsidR="00640E6B" w:rsidRPr="00640E6B" w:rsidRDefault="00640E6B" w:rsidP="00640E6B">
            <w:pPr>
              <w:tabs>
                <w:tab w:val="clear" w:pos="284"/>
                <w:tab w:val="clear" w:pos="567"/>
                <w:tab w:val="clear" w:pos="851"/>
                <w:tab w:val="clear" w:pos="4394"/>
                <w:tab w:val="clear" w:pos="8789"/>
              </w:tabs>
              <w:jc w:val="center"/>
              <w:rPr>
                <w:rFonts w:ascii="FlandersArtSans-Regular" w:hAnsi="FlandersArtSans-Regular"/>
                <w:b/>
                <w:color w:val="2F5496"/>
                <w:sz w:val="20"/>
              </w:rPr>
            </w:pPr>
            <w:r w:rsidRPr="00640E6B">
              <w:rPr>
                <w:rFonts w:ascii="FlandersArtSans-Regular" w:hAnsi="FlandersArtSans-Regular"/>
                <w:b/>
                <w:color w:val="2F5496"/>
                <w:sz w:val="20"/>
              </w:rPr>
              <w:t>2021-2027</w:t>
            </w:r>
          </w:p>
        </w:tc>
      </w:tr>
    </w:tbl>
    <w:p w14:paraId="5575EAB7" w14:textId="77777777" w:rsidR="00F46701" w:rsidRPr="00640E6B" w:rsidRDefault="00F46701">
      <w:pPr>
        <w:rPr>
          <w:rFonts w:ascii="FlandersArtSans-Regular" w:hAnsi="FlandersArtSans-Regular"/>
        </w:rPr>
      </w:pPr>
    </w:p>
    <w:p w14:paraId="27BA51EA" w14:textId="77777777" w:rsidR="00373A44" w:rsidRPr="00640E6B" w:rsidRDefault="0065132A" w:rsidP="00640E6B">
      <w:pPr>
        <w:tabs>
          <w:tab w:val="clear" w:pos="284"/>
          <w:tab w:val="left" w:pos="0"/>
        </w:tabs>
        <w:rPr>
          <w:rFonts w:ascii="FlandersArtSans-Regular" w:hAnsi="FlandersArtSans-Regular"/>
        </w:rPr>
      </w:pPr>
      <w:r w:rsidRPr="00640E6B">
        <w:rPr>
          <w:rFonts w:ascii="FlandersArtSans-Regular" w:hAnsi="FlandersArtSans-Regular"/>
          <w:sz w:val="32"/>
          <w:szCs w:val="32"/>
        </w:rPr>
        <w:t xml:space="preserve">       </w:t>
      </w:r>
      <w:r w:rsidR="00693576" w:rsidRPr="00640E6B">
        <w:rPr>
          <w:rFonts w:ascii="FlandersArtSans-Regular" w:hAnsi="FlandersArtSans-Regular"/>
          <w:sz w:val="32"/>
          <w:szCs w:val="32"/>
        </w:rPr>
        <w:t xml:space="preserve">             </w:t>
      </w:r>
    </w:p>
    <w:p w14:paraId="31E532E9" w14:textId="77777777" w:rsidR="00B81FC3" w:rsidRPr="00640E6B" w:rsidRDefault="00033500" w:rsidP="00640E6B">
      <w:pPr>
        <w:pStyle w:val="Titel"/>
        <w:spacing w:before="0"/>
        <w:rPr>
          <w:rFonts w:ascii="FlandersArtSans-Bold" w:hAnsi="FlandersArtSans-Bold"/>
          <w:color w:val="2F5496"/>
          <w:sz w:val="56"/>
          <w:szCs w:val="56"/>
          <w:u w:color="FFFF00"/>
        </w:rPr>
      </w:pPr>
      <w:r w:rsidRPr="00640E6B">
        <w:rPr>
          <w:rFonts w:ascii="FlandersArtSans-Bold" w:hAnsi="FlandersArtSans-Bold"/>
          <w:color w:val="2F5496"/>
          <w:sz w:val="56"/>
          <w:szCs w:val="56"/>
          <w:u w:color="FFFF00"/>
        </w:rPr>
        <w:t>Monitoringscomité</w:t>
      </w:r>
    </w:p>
    <w:p w14:paraId="40DED143" w14:textId="138546F9" w:rsidR="005B5101" w:rsidRDefault="00956572" w:rsidP="005B5101">
      <w:pPr>
        <w:pStyle w:val="Titel"/>
        <w:spacing w:before="0"/>
        <w:rPr>
          <w:rFonts w:ascii="FlandersArtSans-Bold" w:hAnsi="FlandersArtSans-Bold"/>
          <w:color w:val="2F5496"/>
          <w:sz w:val="40"/>
          <w:szCs w:val="40"/>
          <w:u w:color="FFFF00"/>
        </w:rPr>
      </w:pPr>
      <w:r>
        <w:rPr>
          <w:rFonts w:ascii="FlandersArtSans-Bold" w:hAnsi="FlandersArtSans-Bold"/>
          <w:color w:val="2F5496"/>
          <w:sz w:val="40"/>
          <w:szCs w:val="40"/>
          <w:u w:color="FFFF00"/>
        </w:rPr>
        <w:t>15 mei</w:t>
      </w:r>
      <w:r w:rsidR="005B5101">
        <w:rPr>
          <w:rFonts w:ascii="FlandersArtSans-Bold" w:hAnsi="FlandersArtSans-Bold"/>
          <w:color w:val="2F5496"/>
          <w:sz w:val="40"/>
          <w:szCs w:val="40"/>
          <w:u w:color="FFFF00"/>
        </w:rPr>
        <w:t xml:space="preserve"> – 10 uur</w:t>
      </w:r>
    </w:p>
    <w:p w14:paraId="3F0ECF28" w14:textId="63767C00" w:rsidR="005B5101" w:rsidRDefault="005B5101" w:rsidP="005B5101">
      <w:pPr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</w:pPr>
      <w:r>
        <w:rPr>
          <w:rFonts w:ascii="FlandersArtSans-Bold" w:hAnsi="FlandersArtSans-Bold"/>
          <w:b/>
          <w:bCs/>
          <w:color w:val="2F5496"/>
          <w:kern w:val="28"/>
          <w:sz w:val="40"/>
          <w:szCs w:val="40"/>
          <w:u w:color="FFFF00"/>
        </w:rPr>
        <w:tab/>
      </w:r>
      <w:r>
        <w:rPr>
          <w:rFonts w:ascii="FlandersArtSans-Bold" w:hAnsi="FlandersArtSans-Bold"/>
          <w:b/>
          <w:bCs/>
          <w:color w:val="2F5496"/>
          <w:kern w:val="28"/>
          <w:sz w:val="40"/>
          <w:szCs w:val="40"/>
          <w:u w:color="FFFF00"/>
        </w:rPr>
        <w:tab/>
      </w:r>
      <w:r>
        <w:rPr>
          <w:rFonts w:ascii="FlandersArtSans-Bold" w:hAnsi="FlandersArtSans-Bold"/>
          <w:b/>
          <w:bCs/>
          <w:color w:val="2F5496"/>
          <w:kern w:val="28"/>
          <w:sz w:val="40"/>
          <w:szCs w:val="40"/>
          <w:u w:color="FFFF00"/>
        </w:rPr>
        <w:tab/>
      </w:r>
      <w:r>
        <w:rPr>
          <w:rFonts w:ascii="FlandersArtSans-Bold" w:hAnsi="FlandersArtSans-Bold"/>
          <w:b/>
          <w:bCs/>
          <w:color w:val="2F5496"/>
          <w:kern w:val="28"/>
          <w:sz w:val="40"/>
          <w:szCs w:val="40"/>
          <w:u w:color="FFFF00"/>
        </w:rPr>
        <w:tab/>
      </w:r>
      <w:r w:rsidR="00956572"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  <w:t>Kabinet minister Brouns – 21</w:t>
      </w:r>
      <w:r w:rsidR="00956572" w:rsidRPr="00956572"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  <w:vertAlign w:val="superscript"/>
        </w:rPr>
        <w:t>ste</w:t>
      </w:r>
      <w:r w:rsidR="00956572"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  <w:t xml:space="preserve"> verdieping </w:t>
      </w:r>
      <w:r w:rsidRPr="005B5101"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  <w:t>Ellipsgebouw Brussel</w:t>
      </w:r>
    </w:p>
    <w:p w14:paraId="362E06E0" w14:textId="77777777" w:rsidR="005B5101" w:rsidRPr="005B5101" w:rsidRDefault="005B5101" w:rsidP="005B5101">
      <w:pPr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</w:pPr>
      <w:r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  <w:tab/>
      </w:r>
      <w:r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  <w:tab/>
      </w:r>
      <w:r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  <w:tab/>
      </w:r>
      <w:r>
        <w:rPr>
          <w:rFonts w:ascii="FlandersArtSans-Bold" w:hAnsi="FlandersArtSans-Bold"/>
          <w:b/>
          <w:bCs/>
          <w:color w:val="2F5496"/>
          <w:kern w:val="28"/>
          <w:sz w:val="24"/>
          <w:szCs w:val="24"/>
          <w:u w:color="FFFF00"/>
        </w:rPr>
        <w:tab/>
        <w:t>Koning Albert II-laan 35, 1030 Brussel</w:t>
      </w:r>
    </w:p>
    <w:p w14:paraId="1ECA94F2" w14:textId="77777777" w:rsidR="00FA04AB" w:rsidRDefault="005B5101" w:rsidP="005B5101">
      <w:r>
        <w:tab/>
      </w:r>
      <w:r>
        <w:tab/>
      </w:r>
      <w:r>
        <w:tab/>
      </w:r>
      <w:r>
        <w:tab/>
      </w:r>
    </w:p>
    <w:p w14:paraId="5CC0CC06" w14:textId="77777777" w:rsidR="005B5101" w:rsidRPr="005B5101" w:rsidRDefault="005B5101" w:rsidP="005B5101"/>
    <w:p w14:paraId="6B5FE04A" w14:textId="77777777" w:rsidR="00033500" w:rsidRPr="00640E6B" w:rsidRDefault="00D3346A" w:rsidP="00D3346A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 w:rsidRPr="00640E6B"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033500" w:rsidRPr="00640E6B">
        <w:rPr>
          <w:rFonts w:ascii="FlandersArtSans-Regular" w:hAnsi="FlandersArtSans-Regular" w:cs="Calibri"/>
          <w:b/>
          <w:bCs/>
          <w:sz w:val="24"/>
          <w:szCs w:val="24"/>
        </w:rPr>
        <w:t>Verwelkoming en inleiding</w:t>
      </w:r>
    </w:p>
    <w:p w14:paraId="582C561E" w14:textId="77777777" w:rsidR="00033500" w:rsidRPr="00640E6B" w:rsidRDefault="00033500" w:rsidP="00033500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37F091A5" w14:textId="1352ED01" w:rsidR="00E51F8D" w:rsidRPr="00640E6B" w:rsidRDefault="00033500" w:rsidP="0053322B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 w:rsidRPr="00640E6B">
        <w:rPr>
          <w:rFonts w:ascii="FlandersArtSans-Regular" w:hAnsi="FlandersArtSans-Regular" w:cs="Calibri"/>
          <w:b/>
          <w:bCs/>
          <w:sz w:val="24"/>
          <w:szCs w:val="24"/>
        </w:rPr>
        <w:t xml:space="preserve"> Goedkeuring verslag</w:t>
      </w:r>
      <w:r w:rsidR="00FB1836" w:rsidRPr="00640E6B"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D353B2" w:rsidRPr="00B20624">
        <w:rPr>
          <w:rFonts w:ascii="FlandersArtSans-Regular" w:hAnsi="FlandersArtSans-Regular" w:cs="Calibri"/>
          <w:b/>
          <w:bCs/>
          <w:sz w:val="24"/>
          <w:szCs w:val="24"/>
        </w:rPr>
        <w:t xml:space="preserve">Comité </w:t>
      </w:r>
      <w:r w:rsidR="0053322B" w:rsidRPr="00B20624">
        <w:rPr>
          <w:rFonts w:ascii="FlandersArtSans-Regular" w:hAnsi="FlandersArtSans-Regular" w:cs="Calibri"/>
          <w:b/>
          <w:bCs/>
          <w:sz w:val="24"/>
          <w:szCs w:val="24"/>
        </w:rPr>
        <w:t>van</w:t>
      </w:r>
      <w:r w:rsidR="009F1BAA" w:rsidRPr="00B20624"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956572">
        <w:rPr>
          <w:rFonts w:ascii="FlandersArtSans-Regular" w:hAnsi="FlandersArtSans-Regular" w:cs="Calibri"/>
          <w:b/>
          <w:bCs/>
          <w:sz w:val="24"/>
          <w:szCs w:val="24"/>
        </w:rPr>
        <w:t>25 oktober 2023</w:t>
      </w:r>
    </w:p>
    <w:p w14:paraId="23102B21" w14:textId="77777777" w:rsidR="00796EBB" w:rsidRPr="00640E6B" w:rsidRDefault="00796EBB" w:rsidP="00796EBB">
      <w:pPr>
        <w:jc w:val="both"/>
        <w:rPr>
          <w:rFonts w:ascii="FlandersArtSans-Regular" w:hAnsi="FlandersArtSans-Regular" w:cs="Calibri"/>
          <w:sz w:val="24"/>
          <w:szCs w:val="24"/>
        </w:rPr>
      </w:pPr>
    </w:p>
    <w:p w14:paraId="2597F56B" w14:textId="10B281CE" w:rsidR="00956572" w:rsidRDefault="00B20624" w:rsidP="00DD506F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956572">
        <w:rPr>
          <w:rFonts w:ascii="FlandersArtSans-Regular" w:hAnsi="FlandersArtSans-Regular" w:cs="Calibri"/>
          <w:b/>
          <w:bCs/>
          <w:sz w:val="24"/>
          <w:szCs w:val="24"/>
        </w:rPr>
        <w:t>Toelichting KPMG Impactevaluatie 2014-2020</w:t>
      </w:r>
    </w:p>
    <w:p w14:paraId="51AEC30A" w14:textId="77777777" w:rsidR="00956572" w:rsidRDefault="00956572" w:rsidP="005D1EE1">
      <w:pPr>
        <w:pStyle w:val="Lijstalinea"/>
        <w:ind w:left="0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1FA7449C" w14:textId="7C716761" w:rsidR="00956572" w:rsidRDefault="00956572" w:rsidP="00DD506F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b/>
          <w:bCs/>
          <w:sz w:val="24"/>
          <w:szCs w:val="24"/>
        </w:rPr>
        <w:t>Stand van zaken EFRO-programma 2014-2020</w:t>
      </w:r>
    </w:p>
    <w:p w14:paraId="6AE5E9E8" w14:textId="77777777" w:rsidR="00956572" w:rsidRDefault="00956572" w:rsidP="00956572">
      <w:pPr>
        <w:pStyle w:val="Lijstalinea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68AD7516" w14:textId="152F8D07" w:rsidR="00717DC1" w:rsidRDefault="00956572" w:rsidP="00EB3289">
      <w:pPr>
        <w:numPr>
          <w:ilvl w:val="0"/>
          <w:numId w:val="14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szCs w:val="22"/>
        </w:rPr>
        <w:t>Financiële stand van zaken</w:t>
      </w:r>
      <w:r w:rsidR="00A07AAA">
        <w:rPr>
          <w:rFonts w:ascii="FlandersArtSans-Regular" w:hAnsi="FlandersArtSans-Regular" w:cs="Calibri"/>
          <w:szCs w:val="22"/>
        </w:rPr>
        <w:t xml:space="preserve"> </w:t>
      </w:r>
      <w:r w:rsidR="00EB3289">
        <w:rPr>
          <w:rFonts w:ascii="FlandersArtSans-Regular" w:hAnsi="FlandersArtSans-Regular" w:cs="Calibri"/>
          <w:szCs w:val="22"/>
        </w:rPr>
        <w:t>incl. projectenlijst</w:t>
      </w:r>
    </w:p>
    <w:p w14:paraId="5097C23E" w14:textId="5A108D26" w:rsidR="00717DC1" w:rsidRPr="00717DC1" w:rsidRDefault="00956572" w:rsidP="00717DC1">
      <w:pPr>
        <w:numPr>
          <w:ilvl w:val="0"/>
          <w:numId w:val="14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 w:rsidRPr="00717DC1">
        <w:rPr>
          <w:rFonts w:ascii="FlandersArtSans-Regular" w:hAnsi="FlandersArtSans-Regular" w:cs="Calibri"/>
          <w:szCs w:val="22"/>
        </w:rPr>
        <w:t>Stand van zaken afsluiting projecten/programma</w:t>
      </w:r>
    </w:p>
    <w:p w14:paraId="4CEFB085" w14:textId="08A435AC" w:rsidR="00956572" w:rsidRPr="00717DC1" w:rsidRDefault="00717DC1" w:rsidP="00717DC1">
      <w:pPr>
        <w:numPr>
          <w:ilvl w:val="0"/>
          <w:numId w:val="14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 w:rsidRPr="00717DC1">
        <w:rPr>
          <w:rFonts w:ascii="FlandersArtSans-Regular" w:hAnsi="FlandersArtSans-Regular" w:cs="Calibri"/>
          <w:szCs w:val="22"/>
        </w:rPr>
        <w:t>S</w:t>
      </w:r>
      <w:r w:rsidR="00EB3289">
        <w:rPr>
          <w:rFonts w:ascii="FlandersArtSans-Regular" w:hAnsi="FlandersArtSans-Regular" w:cs="Calibri"/>
          <w:szCs w:val="22"/>
        </w:rPr>
        <w:t>TEP-Verordening</w:t>
      </w:r>
      <w:r w:rsidRPr="00717DC1">
        <w:rPr>
          <w:rFonts w:ascii="FlandersArtSans-Regular" w:hAnsi="FlandersArtSans-Regular" w:cs="Calibri"/>
          <w:szCs w:val="22"/>
        </w:rPr>
        <w:t>: toelichting door de EC</w:t>
      </w:r>
    </w:p>
    <w:p w14:paraId="5EAF966A" w14:textId="3AA97E23" w:rsidR="00956572" w:rsidRPr="00956572" w:rsidRDefault="00956572" w:rsidP="00956572">
      <w:pPr>
        <w:numPr>
          <w:ilvl w:val="0"/>
          <w:numId w:val="14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szCs w:val="22"/>
        </w:rPr>
        <w:t>Formaliseren Bart Dewandeleer hoofd BA</w:t>
      </w:r>
    </w:p>
    <w:p w14:paraId="60BAFD53" w14:textId="77777777" w:rsidR="00956572" w:rsidRPr="00956572" w:rsidRDefault="00956572" w:rsidP="00956572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3E534FB4" w14:textId="28A2793E" w:rsidR="009F1BAA" w:rsidRDefault="00B20624" w:rsidP="00DD506F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>
        <w:rPr>
          <w:rFonts w:ascii="FlandersArtSans-Regular" w:hAnsi="FlandersArtSans-Regular" w:cs="Calibri"/>
          <w:b/>
          <w:bCs/>
          <w:sz w:val="24"/>
          <w:szCs w:val="24"/>
        </w:rPr>
        <w:t xml:space="preserve">Stand van zaken </w:t>
      </w:r>
      <w:r w:rsidR="00033500" w:rsidRPr="00640E6B">
        <w:rPr>
          <w:rFonts w:ascii="FlandersArtSans-Regular" w:hAnsi="FlandersArtSans-Regular" w:cs="Calibri"/>
          <w:b/>
          <w:bCs/>
          <w:sz w:val="24"/>
          <w:szCs w:val="24"/>
        </w:rPr>
        <w:t>EFRO-programma 2021-2027</w:t>
      </w:r>
    </w:p>
    <w:p w14:paraId="7D0D24DD" w14:textId="77777777" w:rsidR="00583F52" w:rsidRDefault="00583F52" w:rsidP="00583F52">
      <w:pPr>
        <w:ind w:left="720"/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1D258782" w14:textId="544794C8" w:rsidR="00B20624" w:rsidRPr="00583F52" w:rsidRDefault="00B20624" w:rsidP="00583F52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 w:rsidRPr="00583F52">
        <w:rPr>
          <w:rFonts w:ascii="FlandersArtSans-Regular" w:hAnsi="FlandersArtSans-Regular" w:cs="Calibri"/>
          <w:szCs w:val="22"/>
        </w:rPr>
        <w:t>Goedkeuring EC</w:t>
      </w:r>
      <w:r w:rsidR="00956572" w:rsidRPr="00583F52">
        <w:rPr>
          <w:rFonts w:ascii="FlandersArtSans-Regular" w:hAnsi="FlandersArtSans-Regular" w:cs="Calibri"/>
          <w:szCs w:val="22"/>
        </w:rPr>
        <w:t xml:space="preserve"> randvoorwaarden energie</w:t>
      </w:r>
      <w:r w:rsidR="00A07AAA">
        <w:rPr>
          <w:rFonts w:ascii="FlandersArtSans-Regular" w:hAnsi="FlandersArtSans-Regular" w:cs="Calibri"/>
          <w:szCs w:val="22"/>
        </w:rPr>
        <w:t xml:space="preserve"> + mededeling Vlaamse Regering</w:t>
      </w:r>
    </w:p>
    <w:p w14:paraId="502D1027" w14:textId="21875891" w:rsidR="00956572" w:rsidRPr="00583F52" w:rsidRDefault="00A07AAA" w:rsidP="00EB3289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>
        <w:rPr>
          <w:rFonts w:ascii="FlandersArtSans-Regular" w:hAnsi="FlandersArtSans-Regular" w:cs="Calibri"/>
          <w:szCs w:val="22"/>
        </w:rPr>
        <w:t xml:space="preserve">Financiële stand van zaken </w:t>
      </w:r>
      <w:r w:rsidR="00EB3289">
        <w:rPr>
          <w:rFonts w:ascii="FlandersArtSans-Regular" w:hAnsi="FlandersArtSans-Regular" w:cs="Calibri"/>
          <w:szCs w:val="22"/>
        </w:rPr>
        <w:t>incl. projectenlijst</w:t>
      </w:r>
    </w:p>
    <w:p w14:paraId="3D9446EB" w14:textId="77777777" w:rsidR="00956572" w:rsidRPr="00640E6B" w:rsidRDefault="00956572" w:rsidP="00956572">
      <w:pPr>
        <w:jc w:val="both"/>
        <w:rPr>
          <w:rFonts w:ascii="FlandersArtSans-Regular" w:hAnsi="FlandersArtSans-Regular" w:cs="Calibri"/>
          <w:sz w:val="24"/>
          <w:szCs w:val="24"/>
        </w:rPr>
      </w:pPr>
    </w:p>
    <w:p w14:paraId="2DD12ACE" w14:textId="4CB6EC37" w:rsidR="00956572" w:rsidRDefault="00823FF7" w:rsidP="00956572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bookmarkStart w:id="0" w:name="_Hlk102134726"/>
      <w:r w:rsidRPr="00640E6B">
        <w:rPr>
          <w:rFonts w:ascii="FlandersArtSans-Regular" w:hAnsi="FlandersArtSans-Regular" w:cs="Calibri"/>
          <w:b/>
          <w:bCs/>
          <w:sz w:val="24"/>
          <w:szCs w:val="24"/>
        </w:rPr>
        <w:t xml:space="preserve"> </w:t>
      </w:r>
      <w:r w:rsidR="00956572">
        <w:rPr>
          <w:rFonts w:ascii="FlandersArtSans-Regular" w:hAnsi="FlandersArtSans-Regular" w:cs="Calibri"/>
          <w:b/>
          <w:bCs/>
          <w:sz w:val="24"/>
          <w:szCs w:val="24"/>
        </w:rPr>
        <w:t>Communicatie</w:t>
      </w:r>
    </w:p>
    <w:p w14:paraId="72202E2B" w14:textId="77777777" w:rsidR="00956572" w:rsidRDefault="00956572" w:rsidP="00956572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03C3B566" w14:textId="4A00062A" w:rsidR="00956572" w:rsidRPr="00956572" w:rsidRDefault="00956572" w:rsidP="00583F52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 w:rsidRPr="00956572">
        <w:rPr>
          <w:rFonts w:ascii="FlandersArtSans-Regular" w:hAnsi="FlandersArtSans-Regular" w:cs="Calibri"/>
          <w:szCs w:val="22"/>
        </w:rPr>
        <w:t>Presentatie</w:t>
      </w:r>
      <w:r w:rsidR="00EB3289">
        <w:rPr>
          <w:rFonts w:ascii="FlandersArtSans-Regular" w:hAnsi="FlandersArtSans-Regular" w:cs="Calibri"/>
          <w:szCs w:val="22"/>
        </w:rPr>
        <w:t xml:space="preserve"> communicatieacties, incl. strategische projecten</w:t>
      </w:r>
    </w:p>
    <w:p w14:paraId="7EF20B60" w14:textId="391C9BE2" w:rsidR="00956572" w:rsidRPr="00956572" w:rsidRDefault="00956572" w:rsidP="00583F52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 w:rsidRPr="00956572">
        <w:rPr>
          <w:rFonts w:ascii="FlandersArtSans-Regular" w:hAnsi="FlandersArtSans-Regular" w:cs="Calibri"/>
          <w:szCs w:val="22"/>
        </w:rPr>
        <w:t>Activiteitenverslag</w:t>
      </w:r>
    </w:p>
    <w:p w14:paraId="33A857AE" w14:textId="77777777" w:rsidR="00033500" w:rsidRPr="00640E6B" w:rsidRDefault="00033500" w:rsidP="000F2D58">
      <w:p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</w:p>
    <w:p w14:paraId="5C386B0D" w14:textId="77777777" w:rsidR="00033500" w:rsidRPr="00640E6B" w:rsidRDefault="00033500" w:rsidP="00033500">
      <w:pPr>
        <w:numPr>
          <w:ilvl w:val="0"/>
          <w:numId w:val="7"/>
        </w:numPr>
        <w:jc w:val="both"/>
        <w:rPr>
          <w:rFonts w:ascii="FlandersArtSans-Regular" w:hAnsi="FlandersArtSans-Regular" w:cs="Calibri"/>
          <w:b/>
          <w:bCs/>
          <w:sz w:val="24"/>
          <w:szCs w:val="24"/>
        </w:rPr>
      </w:pPr>
      <w:r w:rsidRPr="00640E6B">
        <w:rPr>
          <w:rFonts w:ascii="FlandersArtSans-Regular" w:hAnsi="FlandersArtSans-Regular" w:cs="Calibri"/>
          <w:b/>
          <w:bCs/>
          <w:sz w:val="24"/>
          <w:szCs w:val="24"/>
        </w:rPr>
        <w:t>Varia</w:t>
      </w:r>
    </w:p>
    <w:bookmarkEnd w:id="0"/>
    <w:p w14:paraId="7B6FBE71" w14:textId="77777777" w:rsidR="00572DC0" w:rsidRPr="00640E6B" w:rsidRDefault="00572DC0" w:rsidP="00572DC0">
      <w:pPr>
        <w:jc w:val="both"/>
        <w:rPr>
          <w:rFonts w:ascii="FlandersArtSans-Regular" w:hAnsi="FlandersArtSans-Regular" w:cs="Calibri"/>
          <w:i/>
          <w:iCs/>
          <w:sz w:val="24"/>
          <w:szCs w:val="24"/>
        </w:rPr>
      </w:pPr>
    </w:p>
    <w:p w14:paraId="08E9E466" w14:textId="303F7DE8" w:rsidR="00B207A3" w:rsidRDefault="000F2D58" w:rsidP="000F2D58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 w:rsidRPr="000F2D58">
        <w:rPr>
          <w:rFonts w:ascii="FlandersArtSans-Regular" w:hAnsi="FlandersArtSans-Regular" w:cs="Calibri"/>
          <w:szCs w:val="22"/>
        </w:rPr>
        <w:t>Datum volgend Monitoringscomité</w:t>
      </w:r>
    </w:p>
    <w:p w14:paraId="58E78422" w14:textId="09C3C42A" w:rsidR="004E5152" w:rsidRPr="000F2D58" w:rsidRDefault="004E5152" w:rsidP="000F2D58">
      <w:pPr>
        <w:numPr>
          <w:ilvl w:val="0"/>
          <w:numId w:val="14"/>
        </w:numPr>
        <w:jc w:val="both"/>
        <w:rPr>
          <w:rFonts w:ascii="FlandersArtSans-Regular" w:hAnsi="FlandersArtSans-Regular" w:cs="Calibri"/>
          <w:szCs w:val="22"/>
        </w:rPr>
      </w:pPr>
      <w:r>
        <w:rPr>
          <w:rFonts w:ascii="FlandersArtSans-Regular" w:hAnsi="FlandersArtSans-Regular" w:cs="Calibri"/>
          <w:szCs w:val="22"/>
        </w:rPr>
        <w:t xml:space="preserve">Terugkoppeling netwerk </w:t>
      </w:r>
      <w:r w:rsidR="0059206A">
        <w:rPr>
          <w:rFonts w:ascii="FlandersArtSans-Regular" w:hAnsi="FlandersArtSans-Regular" w:cs="Calibri"/>
          <w:szCs w:val="22"/>
        </w:rPr>
        <w:t xml:space="preserve">hoofd </w:t>
      </w:r>
      <w:proofErr w:type="spellStart"/>
      <w:r w:rsidR="0059206A">
        <w:rPr>
          <w:rFonts w:ascii="FlandersArtSans-Regular" w:hAnsi="FlandersArtSans-Regular" w:cs="Calibri"/>
          <w:szCs w:val="22"/>
        </w:rPr>
        <w:t>Beheersautoriteiten</w:t>
      </w:r>
      <w:proofErr w:type="spellEnd"/>
      <w:r w:rsidR="0059206A">
        <w:rPr>
          <w:rFonts w:ascii="FlandersArtSans-Regular" w:hAnsi="FlandersArtSans-Regular" w:cs="Calibri"/>
          <w:szCs w:val="22"/>
        </w:rPr>
        <w:t xml:space="preserve"> </w:t>
      </w:r>
      <w:r>
        <w:rPr>
          <w:rFonts w:ascii="FlandersArtSans-Regular" w:hAnsi="FlandersArtSans-Regular" w:cs="Calibri"/>
          <w:szCs w:val="22"/>
        </w:rPr>
        <w:t>2</w:t>
      </w:r>
      <w:r w:rsidR="0059206A">
        <w:rPr>
          <w:rFonts w:ascii="FlandersArtSans-Regular" w:hAnsi="FlandersArtSans-Regular" w:cs="Calibri"/>
          <w:szCs w:val="22"/>
        </w:rPr>
        <w:t>5 april</w:t>
      </w:r>
    </w:p>
    <w:sectPr w:rsidR="004E5152" w:rsidRPr="000F2D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DF59" w14:textId="77777777" w:rsidR="00820D71" w:rsidRDefault="00820D71">
      <w:r>
        <w:separator/>
      </w:r>
    </w:p>
  </w:endnote>
  <w:endnote w:type="continuationSeparator" w:id="0">
    <w:p w14:paraId="120FC20C" w14:textId="77777777" w:rsidR="00820D71" w:rsidRDefault="0082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andersArtSans-Regular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landersArtSans-Bold">
    <w:panose1 w:val="00000800000000000000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F36A0" w14:textId="77777777" w:rsidR="005B5101" w:rsidRDefault="005B510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D20E" w14:textId="77777777" w:rsidR="00D75A6B" w:rsidRDefault="005D1EE1">
    <w:pPr>
      <w:pStyle w:val="Voettekst"/>
    </w:pPr>
    <w:r>
      <w:rPr>
        <w:noProof/>
        <w:sz w:val="32"/>
        <w:szCs w:val="32"/>
      </w:rPr>
      <w:pict w14:anchorId="368CD0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14.25pt;margin-top:-23.65pt;width:224.95pt;height:35.25pt;z-index:251657728">
          <v:imagedata r:id="rId1" o:title=""/>
        </v:shape>
      </w:pict>
    </w:r>
    <w:r w:rsidR="00D75A6B">
      <w:rPr>
        <w:sz w:val="32"/>
        <w:szCs w:val="32"/>
      </w:rPr>
      <w:t xml:space="preserve">  </w:t>
    </w:r>
    <w:r w:rsidR="00D12527">
      <w:rPr>
        <w:sz w:val="32"/>
        <w:szCs w:val="32"/>
      </w:rPr>
      <w:t xml:space="preserve">         </w:t>
    </w:r>
    <w:r w:rsidR="00754B06">
      <w:rPr>
        <w:sz w:val="32"/>
        <w:szCs w:val="32"/>
      </w:rPr>
      <w:t xml:space="preserve">             </w:t>
    </w:r>
    <w:r w:rsidR="00D12527">
      <w:rPr>
        <w:sz w:val="32"/>
        <w:szCs w:val="32"/>
      </w:rPr>
      <w:t xml:space="preserve">       </w:t>
    </w:r>
    <w:r w:rsidR="004E3C94">
      <w:rPr>
        <w:sz w:val="32"/>
        <w:szCs w:val="32"/>
      </w:rPr>
      <w:t xml:space="preserve">    </w:t>
    </w:r>
    <w:r w:rsidR="00754B06">
      <w:rPr>
        <w:sz w:val="32"/>
        <w:szCs w:val="32"/>
      </w:rPr>
      <w:t xml:space="preserve">                                     </w:t>
    </w:r>
    <w:r w:rsidR="00F46701">
      <w:rPr>
        <w:sz w:val="32"/>
        <w:szCs w:val="32"/>
      </w:rPr>
      <w:t xml:space="preserve">                </w:t>
    </w:r>
    <w:r w:rsidR="00D12527">
      <w:rPr>
        <w:sz w:val="32"/>
        <w:szCs w:val="32"/>
      </w:rPr>
      <w:t xml:space="preserve">                           </w:t>
    </w:r>
    <w:r w:rsidR="00D75A6B">
      <w:rPr>
        <w:sz w:val="32"/>
        <w:szCs w:val="32"/>
      </w:rPr>
      <w:t xml:space="preserve">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98B54" w14:textId="77777777" w:rsidR="005B5101" w:rsidRDefault="005B510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72407" w14:textId="77777777" w:rsidR="00820D71" w:rsidRDefault="00820D71">
      <w:r>
        <w:separator/>
      </w:r>
    </w:p>
  </w:footnote>
  <w:footnote w:type="continuationSeparator" w:id="0">
    <w:p w14:paraId="0C9E9EF9" w14:textId="77777777" w:rsidR="00820D71" w:rsidRDefault="0082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0260" w14:textId="77777777" w:rsidR="005B5101" w:rsidRDefault="005B510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E38AA" w14:textId="77777777" w:rsidR="005B5101" w:rsidRDefault="005B510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BD3F" w14:textId="77777777" w:rsidR="005B5101" w:rsidRDefault="005B510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67422"/>
    <w:multiLevelType w:val="hybridMultilevel"/>
    <w:tmpl w:val="101E9BC2"/>
    <w:lvl w:ilvl="0" w:tplc="0413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3F3213D"/>
    <w:multiLevelType w:val="hybridMultilevel"/>
    <w:tmpl w:val="51549B94"/>
    <w:lvl w:ilvl="0" w:tplc="0413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4BA959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096A40"/>
    <w:multiLevelType w:val="hybridMultilevel"/>
    <w:tmpl w:val="CA1E9CD2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810F9"/>
    <w:multiLevelType w:val="hybridMultilevel"/>
    <w:tmpl w:val="DE143B04"/>
    <w:lvl w:ilvl="0" w:tplc="1000282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C657C"/>
    <w:multiLevelType w:val="multilevel"/>
    <w:tmpl w:val="CA3A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AF143CB"/>
    <w:multiLevelType w:val="multilevel"/>
    <w:tmpl w:val="CA3A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724567F"/>
    <w:multiLevelType w:val="hybridMultilevel"/>
    <w:tmpl w:val="0646FB42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612430"/>
    <w:multiLevelType w:val="hybridMultilevel"/>
    <w:tmpl w:val="E9FE3B42"/>
    <w:lvl w:ilvl="0" w:tplc="517C8788">
      <w:start w:val="15"/>
      <w:numFmt w:val="bullet"/>
      <w:lvlText w:val="-"/>
      <w:lvlJc w:val="left"/>
      <w:pPr>
        <w:ind w:left="720" w:hanging="360"/>
      </w:pPr>
      <w:rPr>
        <w:rFonts w:ascii="FlandersArtSans-Regular" w:eastAsia="Times New Roman" w:hAnsi="FlandersArtSans-Regular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1C07"/>
    <w:multiLevelType w:val="hybridMultilevel"/>
    <w:tmpl w:val="D4100602"/>
    <w:lvl w:ilvl="0" w:tplc="B1D60A4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074F3A"/>
    <w:multiLevelType w:val="hybridMultilevel"/>
    <w:tmpl w:val="A5088D04"/>
    <w:lvl w:ilvl="0" w:tplc="5472EA4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7A7"/>
    <w:multiLevelType w:val="hybridMultilevel"/>
    <w:tmpl w:val="6122A9F2"/>
    <w:lvl w:ilvl="0" w:tplc="B148B77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E47BB9"/>
    <w:multiLevelType w:val="hybridMultilevel"/>
    <w:tmpl w:val="56CC2DE0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E54516"/>
    <w:multiLevelType w:val="hybridMultilevel"/>
    <w:tmpl w:val="3BD47D3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350AD"/>
    <w:multiLevelType w:val="hybridMultilevel"/>
    <w:tmpl w:val="3766BB74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EA128FC"/>
    <w:multiLevelType w:val="hybridMultilevel"/>
    <w:tmpl w:val="5AF4CA0E"/>
    <w:lvl w:ilvl="0" w:tplc="CF3CC5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63899786">
    <w:abstractNumId w:val="14"/>
  </w:num>
  <w:num w:numId="2" w16cid:durableId="2000574203">
    <w:abstractNumId w:val="1"/>
  </w:num>
  <w:num w:numId="3" w16cid:durableId="356976707">
    <w:abstractNumId w:val="2"/>
  </w:num>
  <w:num w:numId="4" w16cid:durableId="423886999">
    <w:abstractNumId w:val="9"/>
  </w:num>
  <w:num w:numId="5" w16cid:durableId="1587230561">
    <w:abstractNumId w:val="0"/>
  </w:num>
  <w:num w:numId="6" w16cid:durableId="1423337630">
    <w:abstractNumId w:val="13"/>
  </w:num>
  <w:num w:numId="7" w16cid:durableId="1101225193">
    <w:abstractNumId w:val="5"/>
  </w:num>
  <w:num w:numId="8" w16cid:durableId="565262154">
    <w:abstractNumId w:val="8"/>
  </w:num>
  <w:num w:numId="9" w16cid:durableId="1276018301">
    <w:abstractNumId w:val="10"/>
  </w:num>
  <w:num w:numId="10" w16cid:durableId="1698697336">
    <w:abstractNumId w:val="3"/>
  </w:num>
  <w:num w:numId="11" w16cid:durableId="2049984192">
    <w:abstractNumId w:val="4"/>
  </w:num>
  <w:num w:numId="12" w16cid:durableId="2140489055">
    <w:abstractNumId w:val="11"/>
  </w:num>
  <w:num w:numId="13" w16cid:durableId="1043406640">
    <w:abstractNumId w:val="6"/>
  </w:num>
  <w:num w:numId="14" w16cid:durableId="898590597">
    <w:abstractNumId w:val="7"/>
  </w:num>
  <w:num w:numId="15" w16cid:durableId="17495016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4EED"/>
    <w:rsid w:val="00001241"/>
    <w:rsid w:val="000140D4"/>
    <w:rsid w:val="00017439"/>
    <w:rsid w:val="00021EEF"/>
    <w:rsid w:val="00033500"/>
    <w:rsid w:val="00033E40"/>
    <w:rsid w:val="00033FF4"/>
    <w:rsid w:val="00041282"/>
    <w:rsid w:val="000467AE"/>
    <w:rsid w:val="00063076"/>
    <w:rsid w:val="00071BC6"/>
    <w:rsid w:val="000740DC"/>
    <w:rsid w:val="00084293"/>
    <w:rsid w:val="000977C3"/>
    <w:rsid w:val="000A2C44"/>
    <w:rsid w:val="000D16B2"/>
    <w:rsid w:val="000E0131"/>
    <w:rsid w:val="000F2D58"/>
    <w:rsid w:val="00113827"/>
    <w:rsid w:val="001429DD"/>
    <w:rsid w:val="00143B49"/>
    <w:rsid w:val="00143CA9"/>
    <w:rsid w:val="00152C8D"/>
    <w:rsid w:val="00171A73"/>
    <w:rsid w:val="0018715F"/>
    <w:rsid w:val="001872A8"/>
    <w:rsid w:val="001B303C"/>
    <w:rsid w:val="001E51E9"/>
    <w:rsid w:val="001E609B"/>
    <w:rsid w:val="001E78EA"/>
    <w:rsid w:val="00232A43"/>
    <w:rsid w:val="0026126F"/>
    <w:rsid w:val="00265767"/>
    <w:rsid w:val="00272350"/>
    <w:rsid w:val="0027284E"/>
    <w:rsid w:val="00272E3C"/>
    <w:rsid w:val="002A0FCA"/>
    <w:rsid w:val="002A3639"/>
    <w:rsid w:val="002A367B"/>
    <w:rsid w:val="002B4F2C"/>
    <w:rsid w:val="002B6348"/>
    <w:rsid w:val="002C7796"/>
    <w:rsid w:val="002D6305"/>
    <w:rsid w:val="002E4538"/>
    <w:rsid w:val="003210F9"/>
    <w:rsid w:val="0032798A"/>
    <w:rsid w:val="00347C65"/>
    <w:rsid w:val="00351A9D"/>
    <w:rsid w:val="00362E02"/>
    <w:rsid w:val="003641FE"/>
    <w:rsid w:val="00365341"/>
    <w:rsid w:val="00372A39"/>
    <w:rsid w:val="00373A44"/>
    <w:rsid w:val="00392880"/>
    <w:rsid w:val="00392E98"/>
    <w:rsid w:val="003A211A"/>
    <w:rsid w:val="003D21A8"/>
    <w:rsid w:val="003D55C0"/>
    <w:rsid w:val="003D6779"/>
    <w:rsid w:val="003F23CE"/>
    <w:rsid w:val="003F3885"/>
    <w:rsid w:val="00403594"/>
    <w:rsid w:val="00456395"/>
    <w:rsid w:val="00456D64"/>
    <w:rsid w:val="00482C17"/>
    <w:rsid w:val="004A53E4"/>
    <w:rsid w:val="004A5876"/>
    <w:rsid w:val="004C0647"/>
    <w:rsid w:val="004E3C94"/>
    <w:rsid w:val="004E5152"/>
    <w:rsid w:val="0050069E"/>
    <w:rsid w:val="00510CDB"/>
    <w:rsid w:val="0053322B"/>
    <w:rsid w:val="00537AAC"/>
    <w:rsid w:val="0055107B"/>
    <w:rsid w:val="005645A5"/>
    <w:rsid w:val="00572DC0"/>
    <w:rsid w:val="0057645D"/>
    <w:rsid w:val="00583F52"/>
    <w:rsid w:val="00587883"/>
    <w:rsid w:val="0059206A"/>
    <w:rsid w:val="00596F29"/>
    <w:rsid w:val="005A2A3A"/>
    <w:rsid w:val="005A335F"/>
    <w:rsid w:val="005B5101"/>
    <w:rsid w:val="005B68CC"/>
    <w:rsid w:val="005D1EE1"/>
    <w:rsid w:val="005E3081"/>
    <w:rsid w:val="005E468D"/>
    <w:rsid w:val="005F2D12"/>
    <w:rsid w:val="005F7140"/>
    <w:rsid w:val="006047C1"/>
    <w:rsid w:val="006051B5"/>
    <w:rsid w:val="00614F36"/>
    <w:rsid w:val="00621B77"/>
    <w:rsid w:val="00624793"/>
    <w:rsid w:val="00624B22"/>
    <w:rsid w:val="00631286"/>
    <w:rsid w:val="00640E6B"/>
    <w:rsid w:val="00641A11"/>
    <w:rsid w:val="00642000"/>
    <w:rsid w:val="0065132A"/>
    <w:rsid w:val="0066444C"/>
    <w:rsid w:val="006666C2"/>
    <w:rsid w:val="0067517F"/>
    <w:rsid w:val="006777E4"/>
    <w:rsid w:val="00693576"/>
    <w:rsid w:val="006A50D7"/>
    <w:rsid w:val="006B00D9"/>
    <w:rsid w:val="006E6BE7"/>
    <w:rsid w:val="006F14AB"/>
    <w:rsid w:val="006F1FE3"/>
    <w:rsid w:val="006F46BF"/>
    <w:rsid w:val="006F78D3"/>
    <w:rsid w:val="00717DC1"/>
    <w:rsid w:val="007260CD"/>
    <w:rsid w:val="00730B51"/>
    <w:rsid w:val="00737F88"/>
    <w:rsid w:val="0074147E"/>
    <w:rsid w:val="0074147F"/>
    <w:rsid w:val="007522D7"/>
    <w:rsid w:val="00754B06"/>
    <w:rsid w:val="007576B9"/>
    <w:rsid w:val="00763C32"/>
    <w:rsid w:val="007646E7"/>
    <w:rsid w:val="007850AF"/>
    <w:rsid w:val="0078646D"/>
    <w:rsid w:val="00786AD7"/>
    <w:rsid w:val="007921D1"/>
    <w:rsid w:val="00796EBB"/>
    <w:rsid w:val="007A24A9"/>
    <w:rsid w:val="007B155F"/>
    <w:rsid w:val="007C162A"/>
    <w:rsid w:val="007C4148"/>
    <w:rsid w:val="007C44DF"/>
    <w:rsid w:val="007C7AC0"/>
    <w:rsid w:val="007D3296"/>
    <w:rsid w:val="007D3CA7"/>
    <w:rsid w:val="007D5C01"/>
    <w:rsid w:val="007E54D0"/>
    <w:rsid w:val="007F29B2"/>
    <w:rsid w:val="00802A2B"/>
    <w:rsid w:val="00820847"/>
    <w:rsid w:val="00820D71"/>
    <w:rsid w:val="008213D3"/>
    <w:rsid w:val="00823FF7"/>
    <w:rsid w:val="0083672B"/>
    <w:rsid w:val="00841268"/>
    <w:rsid w:val="00844002"/>
    <w:rsid w:val="0087368B"/>
    <w:rsid w:val="008817F1"/>
    <w:rsid w:val="008B575C"/>
    <w:rsid w:val="008B773B"/>
    <w:rsid w:val="008C3E26"/>
    <w:rsid w:val="008D21F1"/>
    <w:rsid w:val="008D2D69"/>
    <w:rsid w:val="008D3734"/>
    <w:rsid w:val="008D64DE"/>
    <w:rsid w:val="008F09FC"/>
    <w:rsid w:val="008F1168"/>
    <w:rsid w:val="00906259"/>
    <w:rsid w:val="0091050B"/>
    <w:rsid w:val="00916E1A"/>
    <w:rsid w:val="0091790E"/>
    <w:rsid w:val="00956572"/>
    <w:rsid w:val="0099290C"/>
    <w:rsid w:val="009A5E7E"/>
    <w:rsid w:val="009B2140"/>
    <w:rsid w:val="009D0AFA"/>
    <w:rsid w:val="009D1957"/>
    <w:rsid w:val="009D456D"/>
    <w:rsid w:val="009E093A"/>
    <w:rsid w:val="009F0361"/>
    <w:rsid w:val="009F068D"/>
    <w:rsid w:val="009F1BAA"/>
    <w:rsid w:val="00A05A88"/>
    <w:rsid w:val="00A07AAA"/>
    <w:rsid w:val="00A12CE3"/>
    <w:rsid w:val="00A148C5"/>
    <w:rsid w:val="00A2650C"/>
    <w:rsid w:val="00A363D9"/>
    <w:rsid w:val="00A47E05"/>
    <w:rsid w:val="00A56CB2"/>
    <w:rsid w:val="00A713E8"/>
    <w:rsid w:val="00A71F38"/>
    <w:rsid w:val="00A7391A"/>
    <w:rsid w:val="00A77395"/>
    <w:rsid w:val="00A810E1"/>
    <w:rsid w:val="00A87F99"/>
    <w:rsid w:val="00AB1410"/>
    <w:rsid w:val="00AB2964"/>
    <w:rsid w:val="00AC0B69"/>
    <w:rsid w:val="00AD0E3D"/>
    <w:rsid w:val="00AD2F84"/>
    <w:rsid w:val="00AF559B"/>
    <w:rsid w:val="00B1031A"/>
    <w:rsid w:val="00B12483"/>
    <w:rsid w:val="00B20624"/>
    <w:rsid w:val="00B207A3"/>
    <w:rsid w:val="00B32D9A"/>
    <w:rsid w:val="00B32F32"/>
    <w:rsid w:val="00B375ED"/>
    <w:rsid w:val="00B52444"/>
    <w:rsid w:val="00B66721"/>
    <w:rsid w:val="00B752C3"/>
    <w:rsid w:val="00B767F3"/>
    <w:rsid w:val="00B81FC3"/>
    <w:rsid w:val="00B81FE4"/>
    <w:rsid w:val="00B8510B"/>
    <w:rsid w:val="00B866EA"/>
    <w:rsid w:val="00BA6263"/>
    <w:rsid w:val="00BA67BB"/>
    <w:rsid w:val="00BA78FA"/>
    <w:rsid w:val="00BB472F"/>
    <w:rsid w:val="00BD3588"/>
    <w:rsid w:val="00BE768F"/>
    <w:rsid w:val="00C053B3"/>
    <w:rsid w:val="00C2512C"/>
    <w:rsid w:val="00C45B0F"/>
    <w:rsid w:val="00C52746"/>
    <w:rsid w:val="00C573D8"/>
    <w:rsid w:val="00CA780D"/>
    <w:rsid w:val="00CB25A8"/>
    <w:rsid w:val="00CD18E5"/>
    <w:rsid w:val="00CE337E"/>
    <w:rsid w:val="00D00E4B"/>
    <w:rsid w:val="00D12527"/>
    <w:rsid w:val="00D16E5B"/>
    <w:rsid w:val="00D26A1A"/>
    <w:rsid w:val="00D330A1"/>
    <w:rsid w:val="00D3346A"/>
    <w:rsid w:val="00D34EED"/>
    <w:rsid w:val="00D353B2"/>
    <w:rsid w:val="00D45266"/>
    <w:rsid w:val="00D61F90"/>
    <w:rsid w:val="00D73ECA"/>
    <w:rsid w:val="00D75A6B"/>
    <w:rsid w:val="00D762B8"/>
    <w:rsid w:val="00D81F48"/>
    <w:rsid w:val="00D91688"/>
    <w:rsid w:val="00D9412D"/>
    <w:rsid w:val="00DC0BDD"/>
    <w:rsid w:val="00DC39F4"/>
    <w:rsid w:val="00DD0A52"/>
    <w:rsid w:val="00DD3C0A"/>
    <w:rsid w:val="00DD4998"/>
    <w:rsid w:val="00DD506F"/>
    <w:rsid w:val="00DE5571"/>
    <w:rsid w:val="00E16392"/>
    <w:rsid w:val="00E2267E"/>
    <w:rsid w:val="00E3072E"/>
    <w:rsid w:val="00E51570"/>
    <w:rsid w:val="00E51F8D"/>
    <w:rsid w:val="00E55145"/>
    <w:rsid w:val="00E63EF6"/>
    <w:rsid w:val="00EB0466"/>
    <w:rsid w:val="00EB3289"/>
    <w:rsid w:val="00EC65F4"/>
    <w:rsid w:val="00ED3D43"/>
    <w:rsid w:val="00EE25D8"/>
    <w:rsid w:val="00EF319B"/>
    <w:rsid w:val="00F21E48"/>
    <w:rsid w:val="00F2675F"/>
    <w:rsid w:val="00F46701"/>
    <w:rsid w:val="00F5011E"/>
    <w:rsid w:val="00F5017F"/>
    <w:rsid w:val="00F64E10"/>
    <w:rsid w:val="00FA04AB"/>
    <w:rsid w:val="00FA4DB1"/>
    <w:rsid w:val="00FB1836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4CD7866"/>
  <w15:chartTrackingRefBased/>
  <w15:docId w15:val="{EF2FF493-F229-4B05-92AD-ED8A69D1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Ctrl+S"/>
    <w:qFormat/>
    <w:rsid w:val="00D34EED"/>
    <w:pPr>
      <w:tabs>
        <w:tab w:val="left" w:pos="284"/>
        <w:tab w:val="left" w:pos="567"/>
        <w:tab w:val="left" w:pos="851"/>
        <w:tab w:val="center" w:pos="4394"/>
        <w:tab w:val="right" w:pos="8789"/>
      </w:tabs>
    </w:pPr>
    <w:rPr>
      <w:rFonts w:ascii="Garamond" w:hAnsi="Garamond"/>
      <w:sz w:val="22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harCharCharCharCharCharCharCharCharCharCharCharCarCharCharCharCharCharCharCharCharCharCharCharCharCharCarCharChar1Car">
    <w:name w:val="Char Char Char Char Char Char Char Char Char Char Char Char Car Char Char Char Char Char Char Char Char Char Char Char Char Char Car Char Char1 Car"/>
    <w:basedOn w:val="Standaard"/>
    <w:rsid w:val="0065132A"/>
    <w:pPr>
      <w:tabs>
        <w:tab w:val="clear" w:pos="284"/>
        <w:tab w:val="clear" w:pos="567"/>
        <w:tab w:val="clear" w:pos="851"/>
        <w:tab w:val="clear" w:pos="4394"/>
        <w:tab w:val="clear" w:pos="8789"/>
      </w:tabs>
      <w:spacing w:after="160" w:line="240" w:lineRule="exact"/>
    </w:pPr>
    <w:rPr>
      <w:rFonts w:ascii="Tahoma" w:hAnsi="Tahoma"/>
      <w:sz w:val="20"/>
      <w:lang w:val="nl-BE" w:eastAsia="en-US"/>
    </w:rPr>
  </w:style>
  <w:style w:type="paragraph" w:styleId="Ballontekst">
    <w:name w:val="Balloon Text"/>
    <w:basedOn w:val="Standaard"/>
    <w:semiHidden/>
    <w:rsid w:val="00E63EF6"/>
    <w:rPr>
      <w:rFonts w:ascii="Tahoma" w:hAnsi="Tahoma" w:cs="Tahoma"/>
      <w:sz w:val="16"/>
      <w:szCs w:val="16"/>
    </w:rPr>
  </w:style>
  <w:style w:type="paragraph" w:customStyle="1" w:styleId="Lijstalinea1">
    <w:name w:val="Lijstalinea1"/>
    <w:basedOn w:val="Standaard"/>
    <w:qFormat/>
    <w:rsid w:val="00E55145"/>
    <w:pPr>
      <w:tabs>
        <w:tab w:val="clear" w:pos="284"/>
        <w:tab w:val="clear" w:pos="567"/>
        <w:tab w:val="clear" w:pos="851"/>
        <w:tab w:val="clear" w:pos="4394"/>
        <w:tab w:val="clear" w:pos="8789"/>
      </w:tabs>
      <w:spacing w:after="200" w:line="276" w:lineRule="auto"/>
      <w:ind w:left="720"/>
    </w:pPr>
    <w:rPr>
      <w:rFonts w:ascii="Calibri" w:hAnsi="Calibri" w:cs="Calibri"/>
      <w:szCs w:val="22"/>
      <w:lang w:val="nl-BE" w:eastAsia="en-US"/>
    </w:rPr>
  </w:style>
  <w:style w:type="paragraph" w:styleId="Koptekst">
    <w:name w:val="header"/>
    <w:basedOn w:val="Standaard"/>
    <w:rsid w:val="009D456D"/>
    <w:pPr>
      <w:tabs>
        <w:tab w:val="clear" w:pos="284"/>
        <w:tab w:val="clear" w:pos="567"/>
        <w:tab w:val="clear" w:pos="851"/>
        <w:tab w:val="clear" w:pos="4394"/>
        <w:tab w:val="clear" w:pos="8789"/>
        <w:tab w:val="center" w:pos="4536"/>
        <w:tab w:val="right" w:pos="9072"/>
      </w:tabs>
    </w:pPr>
  </w:style>
  <w:style w:type="paragraph" w:styleId="Voettekst">
    <w:name w:val="footer"/>
    <w:basedOn w:val="Standaard"/>
    <w:rsid w:val="009D456D"/>
    <w:pPr>
      <w:tabs>
        <w:tab w:val="clear" w:pos="284"/>
        <w:tab w:val="clear" w:pos="567"/>
        <w:tab w:val="clear" w:pos="851"/>
        <w:tab w:val="clear" w:pos="4394"/>
        <w:tab w:val="clear" w:pos="8789"/>
        <w:tab w:val="center" w:pos="4536"/>
        <w:tab w:val="right" w:pos="9072"/>
      </w:tabs>
    </w:pPr>
  </w:style>
  <w:style w:type="table" w:styleId="Tabelraster">
    <w:name w:val="Table Grid"/>
    <w:basedOn w:val="Standaardtabel"/>
    <w:rsid w:val="00B866EA"/>
    <w:pPr>
      <w:tabs>
        <w:tab w:val="left" w:pos="284"/>
        <w:tab w:val="left" w:pos="567"/>
        <w:tab w:val="left" w:pos="851"/>
        <w:tab w:val="center" w:pos="4394"/>
        <w:tab w:val="right" w:pos="8789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3346A"/>
    <w:pPr>
      <w:ind w:left="708"/>
    </w:pPr>
  </w:style>
  <w:style w:type="paragraph" w:styleId="Titel">
    <w:name w:val="Title"/>
    <w:basedOn w:val="Standaard"/>
    <w:next w:val="Standaard"/>
    <w:link w:val="TitelChar"/>
    <w:qFormat/>
    <w:rsid w:val="00640E6B"/>
    <w:pPr>
      <w:tabs>
        <w:tab w:val="clear" w:pos="284"/>
        <w:tab w:val="clear" w:pos="567"/>
        <w:tab w:val="clear" w:pos="851"/>
        <w:tab w:val="clear" w:pos="4394"/>
        <w:tab w:val="clear" w:pos="8789"/>
      </w:tabs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elChar">
    <w:name w:val="Titel Char"/>
    <w:link w:val="Titel"/>
    <w:rsid w:val="00640E6B"/>
    <w:rPr>
      <w:rFonts w:ascii="Calibri Light" w:hAnsi="Calibri Light"/>
      <w:b/>
      <w:bCs/>
      <w:kern w:val="28"/>
      <w:sz w:val="32"/>
      <w:szCs w:val="32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9096C2A0C734FAD52D674B2800480" ma:contentTypeVersion="6" ma:contentTypeDescription="Een nieuw document maken." ma:contentTypeScope="" ma:versionID="9fd4b889eb2910c840253ded6292b6c8">
  <xsd:schema xmlns:xsd="http://www.w3.org/2001/XMLSchema" xmlns:xs="http://www.w3.org/2001/XMLSchema" xmlns:p="http://schemas.microsoft.com/office/2006/metadata/properties" xmlns:ns2="c5121a0e-fb85-4454-a295-340387a64868" targetNamespace="http://schemas.microsoft.com/office/2006/metadata/properties" ma:root="true" ma:fieldsID="27fc4f424275a16df04d70ba67c487a0" ns2:_="">
    <xsd:import namespace="c5121a0e-fb85-4454-a295-340387a648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21a0e-fb85-4454-a295-340387a64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A5663A-7FE9-4740-A69D-8DFB3574BEC2}">
  <ds:schemaRefs>
    <ds:schemaRef ds:uri="http://schemas.microsoft.com/office/2006/documentManagement/types"/>
    <ds:schemaRef ds:uri="c5121a0e-fb85-4454-a295-340387a64868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FF8FB0-C699-4FAB-AB86-A89AABAE6A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3F32A5-A337-4494-9DEF-79618A80B6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0E2E8F-DEFD-45AF-B668-FCA787D02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121a0e-fb85-4454-a295-340387a648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B21865C-39DC-4313-BE3A-5DB3BC5A9DE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Doelstelling 2 “Regionaal concurrentievermogen en werkgelegenheid”</vt:lpstr>
    </vt:vector>
  </TitlesOfParts>
  <Company>MVG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Doelstelling 2 “Regionaal concurrentievermogen en werkgelegenheid”</dc:title>
  <dc:subject/>
  <dc:creator>Defrenma</dc:creator>
  <cp:keywords/>
  <dc:description/>
  <cp:lastModifiedBy>Borremans Wouter</cp:lastModifiedBy>
  <cp:revision>6</cp:revision>
  <cp:lastPrinted>2022-08-24T12:36:00Z</cp:lastPrinted>
  <dcterms:created xsi:type="dcterms:W3CDTF">2024-04-26T13:38:00Z</dcterms:created>
  <dcterms:modified xsi:type="dcterms:W3CDTF">2024-04-26T13:42:00Z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Borremans Wouter</vt:lpwstr>
  </property>
  <property fmtid="{D5CDD505-2E9C-101B-9397-08002B2CF9AE}" pid="3" name="Order">
    <vt:lpwstr>100.000000000000</vt:lpwstr>
  </property>
  <property fmtid="{D5CDD505-2E9C-101B-9397-08002B2CF9AE}" pid="4" name="display_urn:schemas-microsoft-com:office:office#Author">
    <vt:lpwstr>Defrenma</vt:lpwstr>
  </property>
  <property fmtid="{D5CDD505-2E9C-101B-9397-08002B2CF9AE}" pid="5" name="ContentTypeId">
    <vt:lpwstr>0x0101005B59096C2A0C734FAD52D674B2800480</vt:lpwstr>
  </property>
</Properties>
</file>